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4B51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Premium: </w:t>
      </w:r>
      <w:r>
        <w:rPr>
          <w:rFonts w:ascii="Lato" w:eastAsia="Lato" w:hAnsi="Lato" w:cs="Lato"/>
          <w:sz w:val="20"/>
          <w:szCs w:val="20"/>
        </w:rPr>
        <w:t>The amount of money you pay to your insurance company regularly (usually monthly) to maintain your health insurance coverage.</w:t>
      </w:r>
    </w:p>
    <w:p w14:paraId="26893513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78C5DAC9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Deductible:</w:t>
      </w:r>
      <w:r>
        <w:rPr>
          <w:rFonts w:ascii="Lato" w:eastAsia="Lato" w:hAnsi="Lato" w:cs="Lato"/>
          <w:sz w:val="20"/>
          <w:szCs w:val="20"/>
        </w:rPr>
        <w:t xml:space="preserve"> The initial amount you must pay out of your own pocket for medical expenses before your insurance starts covering costs.</w:t>
      </w:r>
    </w:p>
    <w:p w14:paraId="59675CC2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6D5E7589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Copayment (Copay):</w:t>
      </w:r>
      <w:r>
        <w:rPr>
          <w:rFonts w:ascii="Lato" w:eastAsia="Lato" w:hAnsi="Lato" w:cs="Lato"/>
          <w:sz w:val="20"/>
          <w:szCs w:val="20"/>
        </w:rPr>
        <w:t xml:space="preserve"> A fixed amount you pay for specific healthcare services or medications at the time of receiving them (e.g., $20 for a doctor's visit). In many cases, patients only </w:t>
      </w:r>
      <w:proofErr w:type="gramStart"/>
      <w:r>
        <w:rPr>
          <w:rFonts w:ascii="Lato" w:eastAsia="Lato" w:hAnsi="Lato" w:cs="Lato"/>
          <w:sz w:val="20"/>
          <w:szCs w:val="20"/>
        </w:rPr>
        <w:t>have to</w:t>
      </w:r>
      <w:proofErr w:type="gramEnd"/>
      <w:r>
        <w:rPr>
          <w:rFonts w:ascii="Lato" w:eastAsia="Lato" w:hAnsi="Lato" w:cs="Lato"/>
          <w:sz w:val="20"/>
          <w:szCs w:val="20"/>
        </w:rPr>
        <w:t xml:space="preserve"> pay this amount for routine exams even before they hit their deductible.</w:t>
      </w:r>
    </w:p>
    <w:p w14:paraId="5BCFFAA9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54D002D4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Coinsurance:</w:t>
      </w:r>
      <w:r>
        <w:rPr>
          <w:rFonts w:ascii="Lato" w:eastAsia="Lato" w:hAnsi="Lato" w:cs="Lato"/>
          <w:sz w:val="20"/>
          <w:szCs w:val="20"/>
        </w:rPr>
        <w:t xml:space="preserve"> Your share of the costs for covered healthcare services, typically calculated as a percentage (e.g., you pay 20% of the bill, and your insurance covers 80%).</w:t>
      </w:r>
    </w:p>
    <w:p w14:paraId="4B096C43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438B19BC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Out-of-Pocket Maximum (OOP Max):</w:t>
      </w:r>
      <w:r>
        <w:rPr>
          <w:rFonts w:ascii="Lato" w:eastAsia="Lato" w:hAnsi="Lato" w:cs="Lato"/>
          <w:sz w:val="20"/>
          <w:szCs w:val="20"/>
        </w:rPr>
        <w:t xml:space="preserve"> The maximum amount you </w:t>
      </w:r>
      <w:proofErr w:type="gramStart"/>
      <w:r>
        <w:rPr>
          <w:rFonts w:ascii="Lato" w:eastAsia="Lato" w:hAnsi="Lato" w:cs="Lato"/>
          <w:sz w:val="20"/>
          <w:szCs w:val="20"/>
        </w:rPr>
        <w:t>have to</w:t>
      </w:r>
      <w:proofErr w:type="gramEnd"/>
      <w:r>
        <w:rPr>
          <w:rFonts w:ascii="Lato" w:eastAsia="Lato" w:hAnsi="Lato" w:cs="Lato"/>
          <w:sz w:val="20"/>
          <w:szCs w:val="20"/>
        </w:rPr>
        <w:t xml:space="preserve"> pay in a year for covered medical expenses; after this limit is reached, your insurance covers 100% of eligible costs.</w:t>
      </w:r>
    </w:p>
    <w:p w14:paraId="4A672181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717D3464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Network:</w:t>
      </w:r>
      <w:r>
        <w:rPr>
          <w:rFonts w:ascii="Lato" w:eastAsia="Lato" w:hAnsi="Lato" w:cs="Lato"/>
          <w:sz w:val="20"/>
          <w:szCs w:val="20"/>
        </w:rPr>
        <w:t xml:space="preserve"> A group of healthcare providers, hospitals, and facilities that have agreements with your insurance company to provide services at a negotiated rate.</w:t>
      </w:r>
    </w:p>
    <w:p w14:paraId="6B4FDB0F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7193BCAB" w14:textId="77777777" w:rsidR="002D70E4" w:rsidRDefault="00000000">
      <w:pPr>
        <w:spacing w:before="0" w:line="276" w:lineRule="auto"/>
        <w:ind w:left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In-Network:</w:t>
      </w:r>
      <w:r>
        <w:rPr>
          <w:rFonts w:ascii="Lato" w:eastAsia="Lato" w:hAnsi="Lato" w:cs="Lato"/>
          <w:sz w:val="20"/>
          <w:szCs w:val="20"/>
        </w:rPr>
        <w:t xml:space="preserve"> Healthcare providers or facilities that have a contract with your insurance company and typically result in lower out-of-pocket costs for you.</w:t>
      </w:r>
    </w:p>
    <w:p w14:paraId="4BB9CD74" w14:textId="77777777" w:rsidR="002D70E4" w:rsidRDefault="002D70E4">
      <w:pPr>
        <w:spacing w:before="0" w:line="276" w:lineRule="auto"/>
        <w:ind w:left="720"/>
        <w:rPr>
          <w:rFonts w:ascii="Lato" w:eastAsia="Lato" w:hAnsi="Lato" w:cs="Lato"/>
          <w:sz w:val="20"/>
          <w:szCs w:val="20"/>
        </w:rPr>
      </w:pPr>
    </w:p>
    <w:p w14:paraId="320BB32F" w14:textId="77777777" w:rsidR="002D70E4" w:rsidRDefault="00000000">
      <w:pPr>
        <w:spacing w:before="0" w:line="276" w:lineRule="auto"/>
        <w:ind w:left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Out-of-Network:</w:t>
      </w:r>
      <w:r>
        <w:rPr>
          <w:rFonts w:ascii="Lato" w:eastAsia="Lato" w:hAnsi="Lato" w:cs="Lato"/>
          <w:sz w:val="20"/>
          <w:szCs w:val="20"/>
        </w:rPr>
        <w:t xml:space="preserve"> Healthcare providers or facilities that do not have a contract with your insurance company, often resulting in higher costs for you.</w:t>
      </w:r>
    </w:p>
    <w:p w14:paraId="05E5D5F7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5D4E0792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Pre-authorization (Prior Authorization): </w:t>
      </w:r>
      <w:r>
        <w:rPr>
          <w:rFonts w:ascii="Lato" w:eastAsia="Lato" w:hAnsi="Lato" w:cs="Lato"/>
          <w:sz w:val="20"/>
          <w:szCs w:val="20"/>
        </w:rPr>
        <w:t xml:space="preserve">The process of getting approval from your </w:t>
      </w:r>
    </w:p>
    <w:p w14:paraId="158557A4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insurance company before certain medical procedures or treatments are covered.</w:t>
      </w:r>
    </w:p>
    <w:p w14:paraId="377FDBC3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3F1E8F9F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Primary Care Physician (PCP):</w:t>
      </w:r>
      <w:r>
        <w:rPr>
          <w:rFonts w:ascii="Lato" w:eastAsia="Lato" w:hAnsi="Lato" w:cs="Lato"/>
          <w:sz w:val="20"/>
          <w:szCs w:val="20"/>
        </w:rPr>
        <w:t xml:space="preserve"> The doctor you choose to be your main healthcare provider and coordinate your overall medical care. Typically, visits with primary care physicians have low co-pays.</w:t>
      </w:r>
    </w:p>
    <w:p w14:paraId="1278A10E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38C744D8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Specialist:</w:t>
      </w:r>
      <w:r>
        <w:rPr>
          <w:rFonts w:ascii="Lato" w:eastAsia="Lato" w:hAnsi="Lato" w:cs="Lato"/>
          <w:sz w:val="20"/>
          <w:szCs w:val="20"/>
        </w:rPr>
        <w:t xml:space="preserve"> A healthcare provider with expertise in a specific area of medicine, often requiring a referral from your PCP for coverage.</w:t>
      </w:r>
    </w:p>
    <w:p w14:paraId="4FA8D322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1AB88FD4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Preventive Care:</w:t>
      </w:r>
      <w:r>
        <w:rPr>
          <w:rFonts w:ascii="Lato" w:eastAsia="Lato" w:hAnsi="Lato" w:cs="Lato"/>
          <w:sz w:val="20"/>
          <w:szCs w:val="20"/>
        </w:rPr>
        <w:t xml:space="preserve"> Routine healthcare services and screenings aimed at detecting and preventing illnesses or health issues before they become serious.</w:t>
      </w:r>
    </w:p>
    <w:p w14:paraId="35726EA4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020B4D05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Prescription Drug Coverage:</w:t>
      </w:r>
      <w:r>
        <w:rPr>
          <w:rFonts w:ascii="Lato" w:eastAsia="Lato" w:hAnsi="Lato" w:cs="Lato"/>
          <w:sz w:val="20"/>
          <w:szCs w:val="20"/>
        </w:rPr>
        <w:t xml:space="preserve"> Insurance benefits that help pay for the cost of prescription medications.</w:t>
      </w:r>
    </w:p>
    <w:p w14:paraId="06965837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50C2ED94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Explanation of Benefits (EOB):</w:t>
      </w:r>
      <w:r>
        <w:rPr>
          <w:rFonts w:ascii="Lato" w:eastAsia="Lato" w:hAnsi="Lato" w:cs="Lato"/>
          <w:sz w:val="20"/>
          <w:szCs w:val="20"/>
        </w:rPr>
        <w:t xml:space="preserve"> A statement from your insurance company that explains how they processed a claim, including what they paid and what you can expect to receive a bill for.</w:t>
      </w:r>
    </w:p>
    <w:p w14:paraId="61212F0E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51171702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Open Enrollment Period: </w:t>
      </w:r>
      <w:r>
        <w:rPr>
          <w:rFonts w:ascii="Lato" w:eastAsia="Lato" w:hAnsi="Lato" w:cs="Lato"/>
          <w:sz w:val="20"/>
          <w:szCs w:val="20"/>
        </w:rPr>
        <w:t>A specific time each year when you can sign up for or make changes to your health insurance plan.</w:t>
      </w:r>
    </w:p>
    <w:p w14:paraId="7DDA8948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43D17C07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High-Deductible Health Plan (HDHP): </w:t>
      </w:r>
      <w:r>
        <w:rPr>
          <w:rFonts w:ascii="Lato" w:eastAsia="Lato" w:hAnsi="Lato" w:cs="Lato"/>
          <w:sz w:val="20"/>
          <w:szCs w:val="20"/>
        </w:rPr>
        <w:t>A health insurance plan with a higher deductible and lower premiums, often paired with a Health Savings Account (HSA).</w:t>
      </w:r>
    </w:p>
    <w:p w14:paraId="568FEF89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6AE5302F" w14:textId="77777777" w:rsidR="002D70E4" w:rsidRDefault="00000000">
      <w:pPr>
        <w:spacing w:before="0" w:line="276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Health Savings Account (HSA):</w:t>
      </w:r>
      <w:r>
        <w:rPr>
          <w:rFonts w:ascii="Lato" w:eastAsia="Lato" w:hAnsi="Lato" w:cs="Lato"/>
          <w:sz w:val="20"/>
          <w:szCs w:val="20"/>
        </w:rPr>
        <w:t xml:space="preserve"> A tax-advantaged savings account that allows you to set aside money for qualified medical expenses.</w:t>
      </w:r>
    </w:p>
    <w:p w14:paraId="75767DF9" w14:textId="77777777" w:rsidR="002D70E4" w:rsidRDefault="002D70E4">
      <w:pPr>
        <w:spacing w:before="0" w:line="276" w:lineRule="auto"/>
        <w:rPr>
          <w:rFonts w:ascii="Lato" w:eastAsia="Lato" w:hAnsi="Lato" w:cs="Lato"/>
          <w:sz w:val="20"/>
          <w:szCs w:val="20"/>
        </w:rPr>
      </w:pPr>
    </w:p>
    <w:p w14:paraId="5DCB9FE2" w14:textId="77777777" w:rsidR="002D70E4" w:rsidRDefault="00000000">
      <w:pPr>
        <w:spacing w:before="0" w:line="276" w:lineRule="auto"/>
      </w:pPr>
      <w:r>
        <w:rPr>
          <w:rFonts w:ascii="Lato" w:eastAsia="Lato" w:hAnsi="Lato" w:cs="Lato"/>
          <w:b/>
          <w:sz w:val="20"/>
          <w:szCs w:val="20"/>
        </w:rPr>
        <w:t xml:space="preserve">Dependent Coverage: </w:t>
      </w:r>
      <w:r>
        <w:rPr>
          <w:rFonts w:ascii="Lato" w:eastAsia="Lato" w:hAnsi="Lato" w:cs="Lato"/>
          <w:sz w:val="20"/>
          <w:szCs w:val="20"/>
        </w:rPr>
        <w:t>Health insurance coverage for family members, such as spouses and children, under the policyholder's plan.</w:t>
      </w:r>
    </w:p>
    <w:sectPr w:rsidR="002D70E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0"/>
      <w:cols w:num="2" w:space="720" w:equalWidth="0">
        <w:col w:w="4320" w:space="720"/>
        <w:col w:w="432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A3A1" w14:textId="77777777" w:rsidR="00DB5958" w:rsidRDefault="00DB5958">
      <w:pPr>
        <w:spacing w:before="0" w:line="240" w:lineRule="auto"/>
      </w:pPr>
      <w:r>
        <w:separator/>
      </w:r>
    </w:p>
  </w:endnote>
  <w:endnote w:type="continuationSeparator" w:id="0">
    <w:p w14:paraId="2B5A362B" w14:textId="77777777" w:rsidR="00DB5958" w:rsidRDefault="00DB59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F8AD" w14:textId="77777777" w:rsidR="002D70E4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E72617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1" hidden="0" allowOverlap="1" wp14:anchorId="0D7E1586" wp14:editId="390C5EAB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3" name="image1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01D8" w14:textId="77777777" w:rsidR="002D70E4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Lato Light" w:eastAsia="Lato Light" w:hAnsi="Lato Light" w:cs="Lato Light"/>
        <w:sz w:val="18"/>
        <w:szCs w:val="18"/>
      </w:rPr>
    </w:pPr>
    <w:r>
      <w:rPr>
        <w:rFonts w:ascii="Lato Light" w:eastAsia="Lato Light" w:hAnsi="Lato Light" w:cs="Lato Light"/>
        <w:sz w:val="18"/>
        <w:szCs w:val="18"/>
      </w:rPr>
      <w:t>If you have any questions, please contact us at: [</w:t>
    </w:r>
    <w:r>
      <w:rPr>
        <w:rFonts w:ascii="Lato Light" w:eastAsia="Lato Light" w:hAnsi="Lato Light" w:cs="Lato Light"/>
        <w:sz w:val="18"/>
        <w:szCs w:val="18"/>
        <w:shd w:val="clear" w:color="auto" w:fill="FFF2CC"/>
      </w:rPr>
      <w:t>Your Practice’s Contact Information</w:t>
    </w:r>
    <w:r>
      <w:rPr>
        <w:rFonts w:ascii="Lato Light" w:eastAsia="Lato Light" w:hAnsi="Lato Light" w:cs="Lato Light"/>
        <w:sz w:val="18"/>
        <w:szCs w:val="18"/>
      </w:rPr>
      <w:t>]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4BD59474" wp14:editId="5BACFAE2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" name="image3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F2F9" w14:textId="77777777" w:rsidR="00DB5958" w:rsidRDefault="00DB5958">
      <w:pPr>
        <w:spacing w:before="0" w:line="240" w:lineRule="auto"/>
      </w:pPr>
      <w:r>
        <w:separator/>
      </w:r>
    </w:p>
  </w:footnote>
  <w:footnote w:type="continuationSeparator" w:id="0">
    <w:p w14:paraId="36836B09" w14:textId="77777777" w:rsidR="00DB5958" w:rsidRDefault="00DB59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7674" w14:textId="77777777" w:rsidR="002D70E4" w:rsidRDefault="00000000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6E3D9AA" wp14:editId="3E221BC9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D90BD5E" wp14:editId="74BDA6B2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7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A20E84" w14:textId="77777777" w:rsidR="002D70E4" w:rsidRDefault="00000000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2AB0FBEB" wp14:editId="62BD2695">
          <wp:extent cx="447675" cy="57150"/>
          <wp:effectExtent l="0" t="0" r="0" b="0"/>
          <wp:docPr id="5" name="image2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A28" w14:textId="77777777" w:rsidR="002D70E4" w:rsidRDefault="00000000">
    <w:pP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2A98874F" wp14:editId="388BBC97">
          <wp:extent cx="447675" cy="57150"/>
          <wp:effectExtent l="0" t="0" r="0" b="0"/>
          <wp:docPr id="6" name="image4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hort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3CEACFE" wp14:editId="0ACF78B3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4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FE59B0" w14:textId="77777777" w:rsidR="002D70E4" w:rsidRDefault="00000000">
    <w:pPr>
      <w:rPr>
        <w:rFonts w:ascii="Lato Black" w:eastAsia="Lato Black" w:hAnsi="Lato Black" w:cs="Lato Black"/>
        <w:sz w:val="28"/>
        <w:szCs w:val="28"/>
      </w:rPr>
    </w:pPr>
    <w:r>
      <w:rPr>
        <w:rFonts w:ascii="Lato Black" w:eastAsia="Lato Black" w:hAnsi="Lato Black" w:cs="Lato Black"/>
        <w:sz w:val="28"/>
        <w:szCs w:val="28"/>
      </w:rPr>
      <w:t>Common Insurance Terms</w:t>
    </w:r>
  </w:p>
  <w:p w14:paraId="5CC3AA20" w14:textId="77777777" w:rsidR="002D70E4" w:rsidRDefault="00000000">
    <w:pPr>
      <w:rPr>
        <w:rFonts w:ascii="Lato Light" w:eastAsia="Lato Light" w:hAnsi="Lato Light" w:cs="Lato Light"/>
        <w:sz w:val="18"/>
        <w:szCs w:val="18"/>
      </w:rPr>
    </w:pPr>
    <w:r>
      <w:rPr>
        <w:rFonts w:ascii="Lato Light" w:eastAsia="Lato Light" w:hAnsi="Lato Light" w:cs="Lato Light"/>
        <w:sz w:val="18"/>
        <w:szCs w:val="18"/>
      </w:rPr>
      <w:t>[</w:t>
    </w:r>
    <w:r>
      <w:rPr>
        <w:rFonts w:ascii="Lato Light" w:eastAsia="Lato Light" w:hAnsi="Lato Light" w:cs="Lato Light"/>
        <w:sz w:val="18"/>
        <w:szCs w:val="18"/>
        <w:shd w:val="clear" w:color="auto" w:fill="FFF2CC"/>
      </w:rPr>
      <w:t>Your Company’s Name</w:t>
    </w:r>
    <w:r>
      <w:rPr>
        <w:rFonts w:ascii="Lato Light" w:eastAsia="Lato Light" w:hAnsi="Lato Light" w:cs="Lato Light"/>
        <w:sz w:val="18"/>
        <w:szCs w:val="18"/>
      </w:rPr>
      <w:t>]</w:t>
    </w:r>
  </w:p>
  <w:p w14:paraId="2FA68C37" w14:textId="7FE42762" w:rsidR="002D70E4" w:rsidRDefault="00DB5958">
    <w:pPr>
      <w:rPr>
        <w:rFonts w:ascii="Lato Black" w:eastAsia="Lato Black" w:hAnsi="Lato Black" w:cs="Lato Black"/>
        <w:sz w:val="18"/>
        <w:szCs w:val="18"/>
      </w:rPr>
    </w:pPr>
    <w:r>
      <w:rPr>
        <w:noProof/>
      </w:rPr>
      <w:pict w14:anchorId="54561822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E4"/>
    <w:rsid w:val="002D70E4"/>
    <w:rsid w:val="00DB5958"/>
    <w:rsid w:val="00E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6B763"/>
  <w15:docId w15:val="{F40D6E89-9044-AF4E-8F4B-836C94C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color w:val="008A0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 w:line="240" w:lineRule="auto"/>
    </w:pPr>
    <w:rPr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26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17"/>
  </w:style>
  <w:style w:type="paragraph" w:styleId="Footer">
    <w:name w:val="footer"/>
    <w:basedOn w:val="Normal"/>
    <w:link w:val="FooterChar"/>
    <w:uiPriority w:val="99"/>
    <w:unhideWhenUsed/>
    <w:rsid w:val="00E726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Descutner</cp:lastModifiedBy>
  <cp:revision>2</cp:revision>
  <dcterms:created xsi:type="dcterms:W3CDTF">2023-09-28T20:03:00Z</dcterms:created>
  <dcterms:modified xsi:type="dcterms:W3CDTF">2023-09-28T20:03:00Z</dcterms:modified>
</cp:coreProperties>
</file>